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142"/>
        <w:jc w:val="center"/>
        <w:rPr>
          <w:rFonts w:ascii="TornadoThinC" w:hAnsi="TornadoThinC"/>
          <w:b/>
          <w:bCs/>
          <w:iCs/>
          <w:color w:val="0E7DE0"/>
          <w:sz w:val="36"/>
          <w:szCs w:val="36"/>
        </w:rPr>
      </w:pPr>
      <w:r>
        <w:rPr>
          <w:rFonts w:ascii="TornadoThinC" w:hAnsi="TornadoThinC"/>
          <w:b/>
          <w:bCs/>
          <w:iCs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32385</wp:posOffset>
            </wp:positionV>
            <wp:extent cx="155257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ornadoThinC" w:hAnsi="TornadoThinC"/>
          <w:b/>
          <w:bCs/>
          <w:iCs/>
          <w:color w:val="0E7DE0"/>
          <w:sz w:val="36"/>
          <w:szCs w:val="36"/>
        </w:rPr>
        <w:t>Агентство занятости населения Выборгского района Санкт-Петербурга</w:t>
      </w:r>
    </w:p>
    <w:p>
      <w:pPr>
        <w:shd w:val="clear" w:color="auto" w:fill="FFFFFF"/>
        <w:spacing w:after="0" w:line="240" w:lineRule="auto"/>
        <w:ind w:left="1416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B0F0"/>
          <w:kern w:val="36"/>
          <w:sz w:val="36"/>
          <w:szCs w:val="36"/>
          <w:lang w:eastAsia="ru-RU"/>
        </w:rPr>
        <w:t xml:space="preserve">Служба занятости принимает по соседству </w:t>
      </w:r>
    </w:p>
    <w:bookmarkEnd w:id="0"/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Выборгском районе Санкт-Петербурга успешно работает мобильный офис Службы занятости населения. Он предназначен для проведения выездных мероприятий и оказания помощи гражданам по содействию в трудоустройстве. Мобильный офис оборудован на базе микроавтобуса и оснащен современной техникой. Граждане смогут получить информацию о ситуации на рынке труда Санкт-Петербурга, о вакантных рабочих местах, о возможности профессионального обучения по направлению органов службы занятости.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Работник Агентства предоставит исчерпывающую информацию о мероприятиях, которые организуются службой занятости  для граждан и работодателей, в том числе, о семинарах, ярмарках вакансий, гарантированных собеседованиях, проводимых на базе Агентства, об организации временной занятости для испытывающих трудности в поиске работы, в том числе, временной занятости несовершеннолетних граждан в возрасте от 14 до 18 лет в свободное от учебы время и выпускников образовательных учреждений среднего профессионального образования, в возрасте от 18 до 20 лет, впервые вступающих в рынок труда.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Мобильный офис позволяет сделать услуги Службы занятости доступными и адресными.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План работы мобильного офиса в АЗН Выборгского района СПб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val="en-US" w:eastAsia="ru-RU"/>
        </w:rPr>
        <w:t xml:space="preserve">четвертый 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квартал   2014 года.</w:t>
      </w:r>
    </w:p>
    <w:tbl>
      <w:tblPr>
        <w:tblpPr w:leftFromText="180" w:rightFromText="180" w:vertAnchor="text" w:horzAnchor="page" w:tblpX="883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7654"/>
      </w:tblGrid>
      <w:tr>
        <w:tc>
          <w:tcPr>
            <w:tcW w:w="392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17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Часы работы 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Выезд мобильного офиса по адресу</w:t>
            </w:r>
          </w:p>
        </w:tc>
      </w:tr>
      <w:tr>
        <w:trPr>
          <w:trHeight w:val="287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02.10.2014 г.</w:t>
            </w: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МФЦ, Придорожная аллея, дом 17а  </w:t>
            </w:r>
          </w:p>
        </w:tc>
      </w:tr>
      <w:tr>
        <w:trPr>
          <w:trHeight w:val="303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МФЦ, Учебный пер, 2</w:t>
            </w:r>
          </w:p>
        </w:tc>
      </w:tr>
      <w:tr>
        <w:trPr>
          <w:trHeight w:val="240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14.10.2014 г. 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 пос. Левашово,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ул. Железнодорожная, дом 46                              </w:t>
            </w:r>
          </w:p>
        </w:tc>
      </w:tr>
      <w:tr>
        <w:trPr>
          <w:trHeight w:val="271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пос. Парголово, Осиновая роща, Юкковское ш., д.6, корп.1                   </w:t>
            </w:r>
          </w:p>
        </w:tc>
      </w:tr>
      <w:tr>
        <w:trPr>
          <w:trHeight w:val="263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23.10.2014 г.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10-13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Центр реабилитации инвалидов и детей инвалидов Выборгского района, Большой Сампсониевский пр., д. 98</w:t>
            </w:r>
          </w:p>
        </w:tc>
      </w:tr>
      <w:tr>
        <w:trPr>
          <w:trHeight w:val="288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14-17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СПб ГБУ «Комплексный центр социального обслуживания населения Выборгского района», 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пр. Художников,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д.9/1</w:t>
            </w:r>
          </w:p>
        </w:tc>
      </w:tr>
      <w:tr>
        <w:trPr>
          <w:trHeight w:val="189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06.11.2014 г.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10-13 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МФЦ, Придорожная аллея, дом 17а      </w:t>
            </w:r>
          </w:p>
        </w:tc>
      </w:tr>
      <w:tr>
        <w:trPr>
          <w:trHeight w:val="120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14-17 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МФЦ, Учебный пер, 2</w:t>
            </w:r>
          </w:p>
        </w:tc>
      </w:tr>
      <w:tr>
        <w:trPr>
          <w:trHeight w:val="267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18.11.2014 г.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пос. Парголово, ул. 1-ого Мая, д. 107/5 – КСЦОН</w:t>
            </w:r>
          </w:p>
        </w:tc>
      </w:tr>
      <w:tr>
        <w:trPr>
          <w:trHeight w:val="271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пос. Левашово, Осиновая Роща, Юкковское ш., д.6, корп.1                                                                  </w:t>
            </w:r>
          </w:p>
        </w:tc>
      </w:tr>
      <w:tr>
        <w:trPr>
          <w:trHeight w:val="288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27.11.2014 г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10-13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Центр реабилитации инвалидов и детей инвалидов Выборгского района, Большой Сампсониевский пр., д. 98</w:t>
            </w:r>
          </w:p>
        </w:tc>
      </w:tr>
      <w:tr>
        <w:trPr>
          <w:trHeight w:val="523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СПб ГБУ «Комплексный центр социального обслуживания населения Выборгского района», 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пр. Художников, д. 9/1 </w:t>
            </w:r>
          </w:p>
        </w:tc>
      </w:tr>
      <w:tr>
        <w:trPr>
          <w:trHeight w:val="300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02.12.2014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10-13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Центр реабилитации инвалидов и детей инвалидов Выборгского района, Большой Сампсониевский пр., д. 98</w:t>
            </w:r>
          </w:p>
        </w:tc>
      </w:tr>
      <w:tr>
        <w:trPr>
          <w:trHeight w:val="237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МФЦ, ул. Новороссийская, дом 18</w:t>
            </w:r>
          </w:p>
        </w:tc>
      </w:tr>
      <w:tr>
        <w:trPr>
          <w:trHeight w:val="247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15.12.2014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 пос. Левашово, ул. Железнодорожная, дом 46                          </w:t>
            </w:r>
          </w:p>
        </w:tc>
      </w:tr>
      <w:tr>
        <w:trPr>
          <w:trHeight w:val="323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пос. Парголово, Осиновая роща, Юкковское ш., д.6, корп.1                   </w:t>
            </w:r>
          </w:p>
        </w:tc>
      </w:tr>
      <w:tr>
        <w:trPr>
          <w:trHeight w:val="521"/>
        </w:trPr>
        <w:tc>
          <w:tcPr>
            <w:tcW w:w="392" w:type="dxa"/>
            <w:vMerge w:val="restart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" w:type="dxa"/>
            <w:vMerge w:val="restart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24.12.2014 г.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Центр реабилитации инвалидов и детей инвалидов Выборгского района, Большой Сампсониевский пр., д. 98 </w:t>
            </w:r>
          </w:p>
        </w:tc>
      </w:tr>
      <w:tr>
        <w:trPr>
          <w:trHeight w:val="459"/>
        </w:trPr>
        <w:tc>
          <w:tcPr>
            <w:tcW w:w="392" w:type="dxa"/>
            <w:vMerge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>14-16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СПб ГБУ «Комплексный центр социального обслуживания населения Выборгского района»,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0"/>
                <w:szCs w:val="20"/>
                <w:lang w:eastAsia="ru-RU"/>
              </w:rPr>
              <w:t xml:space="preserve"> пр. Художников, д. 9/1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Услуги служба занятости населения предоставляет бесплатно.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занятости населения Выборгского района Санкт-Петербурга: 2-ой Муринский пр., дом 31,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552-76-06</w:t>
      </w:r>
    </w:p>
    <w:sectPr>
      <w:pgSz w:w="11906" w:h="16838"/>
      <w:pgMar w:top="720" w:right="720" w:bottom="720" w:left="720" w:header="708" w:footer="708" w:gutter="0"/>
      <w:pgBorders w:offsetFrom="page">
        <w:top w:val="thinThickSmallGap" w:sz="36" w:space="24" w:color="0070C0"/>
        <w:left w:val="thinThickSmallGap" w:sz="36" w:space="24" w:color="0070C0"/>
        <w:bottom w:val="thickThinSmallGap" w:sz="36" w:space="24" w:color="0070C0"/>
        <w:right w:val="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B8F"/>
    <w:multiLevelType w:val="hybridMultilevel"/>
    <w:tmpl w:val="D65AD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73459"/>
    <w:multiLevelType w:val="hybridMultilevel"/>
    <w:tmpl w:val="FD50A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2D1896"/>
    <w:multiLevelType w:val="multilevel"/>
    <w:tmpl w:val="BBA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41219"/>
    <w:multiLevelType w:val="hybridMultilevel"/>
    <w:tmpl w:val="81D2F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C916F-463E-41F8-9C64-6CA5C16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Rodionova_EI</dc:creator>
  <cp:lastModifiedBy>bahireva</cp:lastModifiedBy>
  <cp:revision>39</cp:revision>
  <cp:lastPrinted>2014-04-16T07:36:00Z</cp:lastPrinted>
  <dcterms:created xsi:type="dcterms:W3CDTF">2013-03-29T10:35:00Z</dcterms:created>
  <dcterms:modified xsi:type="dcterms:W3CDTF">2014-09-30T10:07:00Z</dcterms:modified>
</cp:coreProperties>
</file>